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7F651" w14:textId="77777777" w:rsidR="00A67506" w:rsidRPr="00A67506" w:rsidRDefault="00A67506" w:rsidP="00A675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QUESTIONNER SA PRATIQUE DE L’APPRENTISSAGE DE LA LECTURE AU CP</w:t>
      </w:r>
      <w:r>
        <w:rPr>
          <w:b/>
          <w:sz w:val="26"/>
          <w:szCs w:val="26"/>
        </w:rPr>
        <w:br/>
        <w:t>AU REGARD DES RECOMMANDATIONS DE LA CONFERENCE DE CONSENSUS DE 2016</w:t>
      </w:r>
    </w:p>
    <w:tbl>
      <w:tblPr>
        <w:tblStyle w:val="Grille"/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A67506" w14:paraId="02C497C6" w14:textId="77777777" w:rsidTr="00A67506">
        <w:tc>
          <w:tcPr>
            <w:tcW w:w="5671" w:type="dxa"/>
            <w:shd w:val="clear" w:color="auto" w:fill="F2F2F2" w:themeFill="background1" w:themeFillShade="F2"/>
          </w:tcPr>
          <w:p w14:paraId="15C16742" w14:textId="77777777" w:rsidR="00A67506" w:rsidRDefault="00A67506">
            <w:pPr>
              <w:rPr>
                <w:b/>
                <w:sz w:val="28"/>
              </w:rPr>
            </w:pPr>
            <w:r>
              <w:rPr>
                <w:b/>
              </w:rPr>
              <w:t>Nom du manuel /outil / méthode :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37A2FCAF" w14:textId="77777777" w:rsidR="00A67506" w:rsidRPr="00A67506" w:rsidRDefault="00A67506">
            <w:pPr>
              <w:rPr>
                <w:b/>
                <w:i/>
                <w:sz w:val="24"/>
                <w:szCs w:val="24"/>
              </w:rPr>
            </w:pPr>
            <w:r w:rsidRPr="00A67506">
              <w:rPr>
                <w:b/>
                <w:i/>
                <w:sz w:val="24"/>
                <w:szCs w:val="24"/>
              </w:rPr>
              <w:t>Ecole :</w:t>
            </w:r>
          </w:p>
        </w:tc>
      </w:tr>
    </w:tbl>
    <w:tbl>
      <w:tblPr>
        <w:tblStyle w:val="Grille"/>
        <w:tblpPr w:leftFromText="141" w:rightFromText="141" w:vertAnchor="text" w:horzAnchor="page" w:tblpX="469" w:tblpY="81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2701"/>
      </w:tblGrid>
      <w:tr w:rsidR="00A67506" w14:paraId="3DEEC841" w14:textId="77777777" w:rsidTr="00A67506">
        <w:tc>
          <w:tcPr>
            <w:tcW w:w="10606" w:type="dxa"/>
            <w:gridSpan w:val="3"/>
            <w:shd w:val="clear" w:color="auto" w:fill="C6D9F1" w:themeFill="text2" w:themeFillTint="33"/>
          </w:tcPr>
          <w:p w14:paraId="4AFF445F" w14:textId="77777777" w:rsidR="00A67506" w:rsidRPr="00A67506" w:rsidRDefault="00A67506" w:rsidP="00A6750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67506">
              <w:rPr>
                <w:b/>
                <w:i/>
                <w:sz w:val="24"/>
                <w:szCs w:val="24"/>
              </w:rPr>
              <w:t>SAVOIR DECHIFFRER (MAITRISE DU CODE) ET IDENTIFIER LES MOTS</w:t>
            </w:r>
          </w:p>
        </w:tc>
      </w:tr>
      <w:tr w:rsidR="00A67506" w14:paraId="66DE582A" w14:textId="77777777" w:rsidTr="00A67506">
        <w:tc>
          <w:tcPr>
            <w:tcW w:w="5637" w:type="dxa"/>
            <w:shd w:val="clear" w:color="auto" w:fill="auto"/>
          </w:tcPr>
          <w:p w14:paraId="0C854AFF" w14:textId="77777777" w:rsidR="00A67506" w:rsidRDefault="00A67506" w:rsidP="00A67506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09AC2E5" w14:textId="77777777" w:rsidR="00A67506" w:rsidRDefault="00A67506" w:rsidP="00A67506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Analyse</w:t>
            </w:r>
          </w:p>
        </w:tc>
        <w:tc>
          <w:tcPr>
            <w:tcW w:w="2701" w:type="dxa"/>
            <w:shd w:val="clear" w:color="auto" w:fill="auto"/>
          </w:tcPr>
          <w:p w14:paraId="7C33B61C" w14:textId="77777777" w:rsidR="00A67506" w:rsidRDefault="00A67506" w:rsidP="00A67506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Remarques-suggestions</w:t>
            </w:r>
          </w:p>
        </w:tc>
      </w:tr>
      <w:tr w:rsidR="00A67506" w14:paraId="6A23D512" w14:textId="77777777" w:rsidTr="00A67506">
        <w:tc>
          <w:tcPr>
            <w:tcW w:w="5637" w:type="dxa"/>
            <w:shd w:val="clear" w:color="auto" w:fill="auto"/>
            <w:vAlign w:val="center"/>
          </w:tcPr>
          <w:p w14:paraId="7AE9372B" w14:textId="77777777" w:rsidR="00A67506" w:rsidRDefault="00A67506" w:rsidP="00A675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Le travail sur le code s’enclenche-t-il dès la première leçon ?</w:t>
            </w:r>
          </w:p>
          <w:p w14:paraId="5FF66CBF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BB6CC9B" w14:textId="77777777" w:rsidR="00A67506" w:rsidRDefault="00A67506" w:rsidP="00A67506">
            <w:pPr>
              <w:spacing w:after="0" w:line="240" w:lineRule="auto"/>
              <w:rPr>
                <w:i/>
                <w:sz w:val="18"/>
              </w:rPr>
            </w:pPr>
          </w:p>
          <w:p w14:paraId="7ED41B64" w14:textId="77777777" w:rsidR="00A67506" w:rsidRDefault="00A67506" w:rsidP="00A67506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2A2BB74D" w14:textId="77777777" w:rsidR="00A67506" w:rsidRDefault="00A67506" w:rsidP="00A67506">
            <w:pPr>
              <w:spacing w:after="0" w:line="240" w:lineRule="auto"/>
              <w:rPr>
                <w:i/>
                <w:sz w:val="18"/>
              </w:rPr>
            </w:pPr>
          </w:p>
        </w:tc>
      </w:tr>
      <w:tr w:rsidR="00A67506" w14:paraId="49CF3EE4" w14:textId="77777777" w:rsidTr="00A67506">
        <w:tc>
          <w:tcPr>
            <w:tcW w:w="5637" w:type="dxa"/>
            <w:shd w:val="clear" w:color="auto" w:fill="auto"/>
            <w:vAlign w:val="center"/>
          </w:tcPr>
          <w:p w14:paraId="7BB1F40B" w14:textId="77777777" w:rsidR="00A67506" w:rsidRDefault="00A67506" w:rsidP="00A67506">
            <w:pPr>
              <w:spacing w:after="0" w:line="240" w:lineRule="auto"/>
            </w:pPr>
            <w:r>
              <w:rPr>
                <w:b/>
                <w:sz w:val="18"/>
              </w:rPr>
              <w:t xml:space="preserve">Le manuel </w:t>
            </w:r>
            <w:r>
              <w:rPr>
                <w:b/>
                <w:sz w:val="18"/>
                <w:highlight w:val="lightGray"/>
              </w:rPr>
              <w:t>(la méthode, l’apprentissage?)</w:t>
            </w:r>
            <w:r>
              <w:rPr>
                <w:b/>
                <w:sz w:val="18"/>
              </w:rPr>
              <w:t xml:space="preserve"> propose les correspondances graphèmes-phonèmes (CGP) </w:t>
            </w:r>
            <w:r w:rsidRPr="009D5118">
              <w:rPr>
                <w:b/>
                <w:sz w:val="18"/>
                <w:highlight w:val="yellow"/>
              </w:rPr>
              <w:t>les plus régulières et les plus fréquentes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14:paraId="74EC4866" w14:textId="77777777" w:rsidR="00A67506" w:rsidRDefault="00A67506" w:rsidP="00A67506">
            <w:pPr>
              <w:spacing w:after="0"/>
              <w:rPr>
                <w:rFonts w:ascii="Calibri" w:hAnsi="Calibri"/>
              </w:rPr>
            </w:pPr>
            <w:r>
              <w:rPr>
                <w:i/>
                <w:sz w:val="18"/>
              </w:rPr>
              <w:t>graphèmes-phonèmes voyelles composés d’un graphème avec une seule</w:t>
            </w:r>
          </w:p>
          <w:p w14:paraId="27A25B61" w14:textId="77777777" w:rsidR="00A67506" w:rsidRDefault="00A67506" w:rsidP="00A67506">
            <w:pPr>
              <w:spacing w:after="0"/>
              <w:rPr>
                <w:rFonts w:ascii="Calibri" w:hAnsi="Calibri"/>
              </w:rPr>
            </w:pPr>
            <w:r>
              <w:rPr>
                <w:i/>
                <w:sz w:val="18"/>
              </w:rPr>
              <w:t>lettre [a], [i]…</w:t>
            </w:r>
          </w:p>
          <w:p w14:paraId="1A98687D" w14:textId="77777777" w:rsidR="00A67506" w:rsidRDefault="00A67506" w:rsidP="00A67506">
            <w:pPr>
              <w:spacing w:after="0"/>
            </w:pPr>
            <w:r>
              <w:rPr>
                <w:i/>
                <w:sz w:val="18"/>
              </w:rPr>
              <w:t>graphèmes-phonèmes consonnes dont on peut faire durer la prononciation [r], [l], [v]</w:t>
            </w:r>
            <w:r>
              <w:rPr>
                <w:sz w:val="18"/>
              </w:rPr>
              <w:t>…</w:t>
            </w:r>
          </w:p>
          <w:p w14:paraId="63ED4B7D" w14:textId="77777777" w:rsidR="00A67506" w:rsidRDefault="00A67506" w:rsidP="00A67506">
            <w:pPr>
              <w:spacing w:after="0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75F093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449AFC09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08C3CDCC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5ABACD7F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4B6A586E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</w:tr>
      <w:tr w:rsidR="00A67506" w14:paraId="43474665" w14:textId="77777777" w:rsidTr="00A67506">
        <w:tc>
          <w:tcPr>
            <w:tcW w:w="5637" w:type="dxa"/>
            <w:shd w:val="clear" w:color="auto" w:fill="auto"/>
            <w:vAlign w:val="center"/>
          </w:tcPr>
          <w:p w14:paraId="2EAC7CE2" w14:textId="77777777" w:rsidR="00A67506" w:rsidRDefault="00A67506" w:rsidP="00A6750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b/>
                <w:sz w:val="18"/>
              </w:rPr>
              <w:t xml:space="preserve">Le rythme des CGP étudiées est suffisamment </w:t>
            </w:r>
            <w:r w:rsidRPr="009D5118">
              <w:rPr>
                <w:b/>
                <w:sz w:val="18"/>
                <w:highlight w:val="yellow"/>
              </w:rPr>
              <w:t>soutenu</w:t>
            </w:r>
            <w:r>
              <w:rPr>
                <w:b/>
                <w:sz w:val="18"/>
              </w:rPr>
              <w:t xml:space="preserve"> les premières</w:t>
            </w:r>
          </w:p>
          <w:p w14:paraId="2A3FAB97" w14:textId="77777777" w:rsidR="00A67506" w:rsidRDefault="00A67506" w:rsidP="00A67506">
            <w:pPr>
              <w:spacing w:after="0"/>
            </w:pPr>
            <w:r>
              <w:rPr>
                <w:b/>
                <w:sz w:val="18"/>
              </w:rPr>
              <w:t xml:space="preserve">semaines </w:t>
            </w:r>
            <w:r>
              <w:rPr>
                <w:sz w:val="18"/>
              </w:rPr>
              <w:t>:</w:t>
            </w:r>
          </w:p>
          <w:p w14:paraId="67A69040" w14:textId="77777777" w:rsidR="00A67506" w:rsidRDefault="00A67506" w:rsidP="00A67506">
            <w:pPr>
              <w:spacing w:after="0"/>
            </w:pPr>
            <w:r>
              <w:rPr>
                <w:i/>
                <w:sz w:val="18"/>
              </w:rPr>
              <w:t>un tempo de 14 ou 15 CGP étudiées pendant les neuf premières semaines</w:t>
            </w:r>
            <w:r>
              <w:rPr>
                <w:rFonts w:ascii="DINPro-RegularItalic" w:hAnsi="DINPro-RegularItalic"/>
                <w:i/>
                <w:sz w:val="18"/>
              </w:rPr>
              <w:t>.</w:t>
            </w:r>
          </w:p>
          <w:p w14:paraId="7BF8E3A1" w14:textId="77777777" w:rsidR="00A67506" w:rsidRDefault="00A67506" w:rsidP="00A67506">
            <w:pPr>
              <w:spacing w:after="0"/>
              <w:rPr>
                <w:rFonts w:ascii="DINPro-RegularItalic" w:hAnsi="DINPro-RegularItalic"/>
                <w:i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6418569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6AA7D29A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</w:tr>
      <w:tr w:rsidR="00A67506" w14:paraId="3D6F8C4E" w14:textId="77777777" w:rsidTr="00A67506">
        <w:tc>
          <w:tcPr>
            <w:tcW w:w="5637" w:type="dxa"/>
            <w:shd w:val="clear" w:color="auto" w:fill="auto"/>
            <w:vAlign w:val="center"/>
          </w:tcPr>
          <w:p w14:paraId="2064727A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Quelle est la </w:t>
            </w:r>
            <w:r w:rsidRPr="009D5118">
              <w:rPr>
                <w:b/>
                <w:bCs/>
                <w:sz w:val="18"/>
                <w:highlight w:val="yellow"/>
              </w:rPr>
              <w:t>démarche préconisée</w:t>
            </w:r>
            <w:r>
              <w:rPr>
                <w:b/>
                <w:bCs/>
                <w:sz w:val="18"/>
              </w:rPr>
              <w:t xml:space="preserve"> pour le travail sur la correspondance phonème-graphème ?</w:t>
            </w:r>
          </w:p>
          <w:p w14:paraId="4888675F" w14:textId="77777777" w:rsidR="00A67506" w:rsidRDefault="00A67506" w:rsidP="00A6750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>
              <w:rPr>
                <w:i/>
                <w:iCs/>
                <w:sz w:val="18"/>
              </w:rPr>
              <w:t>Du phonème vers le ou les graphèmes ?</w:t>
            </w:r>
          </w:p>
          <w:p w14:paraId="33F27211" w14:textId="77777777" w:rsidR="00A67506" w:rsidRDefault="00A67506" w:rsidP="00A6750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>
              <w:rPr>
                <w:i/>
                <w:iCs/>
                <w:sz w:val="18"/>
              </w:rPr>
              <w:t>De la lettre vers un son ?</w:t>
            </w:r>
          </w:p>
          <w:p w14:paraId="770EC5BF" w14:textId="77777777" w:rsidR="00A67506" w:rsidRDefault="00A67506" w:rsidP="00A6750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>
              <w:rPr>
                <w:i/>
                <w:iCs/>
                <w:sz w:val="18"/>
              </w:rPr>
              <w:t>De la lettre vers les graphèmes possibles ?</w:t>
            </w:r>
          </w:p>
          <w:p w14:paraId="0CC52CD9" w14:textId="77777777" w:rsidR="00A67506" w:rsidRDefault="00A67506" w:rsidP="00A6750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>Autre ?</w:t>
            </w:r>
          </w:p>
          <w:p w14:paraId="03562913" w14:textId="77777777" w:rsidR="00A67506" w:rsidRDefault="00A67506" w:rsidP="00A67506">
            <w:pPr>
              <w:pStyle w:val="Paragraphedeliste"/>
              <w:spacing w:after="0" w:line="240" w:lineRule="auto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B725FC6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0DD0E64E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221FFABB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3FE29AD8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735B322C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0CA0BCCC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0D778680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</w:tr>
      <w:tr w:rsidR="00A67506" w14:paraId="16DF4066" w14:textId="77777777" w:rsidTr="00A67506">
        <w:trPr>
          <w:trHeight w:val="1338"/>
        </w:trPr>
        <w:tc>
          <w:tcPr>
            <w:tcW w:w="5637" w:type="dxa"/>
            <w:shd w:val="clear" w:color="auto" w:fill="auto"/>
            <w:vAlign w:val="center"/>
          </w:tcPr>
          <w:p w14:paraId="7B6661D3" w14:textId="77777777" w:rsidR="00A67506" w:rsidRDefault="00A67506" w:rsidP="00A67506">
            <w:pPr>
              <w:spacing w:after="0" w:line="240" w:lineRule="auto"/>
            </w:pPr>
            <w:r>
              <w:rPr>
                <w:b/>
                <w:sz w:val="18"/>
              </w:rPr>
              <w:t xml:space="preserve">Le manuel </w:t>
            </w:r>
            <w:r>
              <w:rPr>
                <w:b/>
                <w:sz w:val="18"/>
                <w:highlight w:val="lightGray"/>
              </w:rPr>
              <w:t>(la méthode, l’apprentissage?)</w:t>
            </w:r>
            <w:r>
              <w:rPr>
                <w:b/>
                <w:sz w:val="18"/>
              </w:rPr>
              <w:t xml:space="preserve"> contient </w:t>
            </w:r>
            <w:r>
              <w:rPr>
                <w:b/>
                <w:sz w:val="18"/>
                <w:highlight w:val="lightGray"/>
              </w:rPr>
              <w:t>(propose?)</w:t>
            </w:r>
            <w:r>
              <w:rPr>
                <w:b/>
                <w:sz w:val="18"/>
              </w:rPr>
              <w:t xml:space="preserve"> de nombreuses activités de décodage et d’identification des mots permettant à l’élève </w:t>
            </w:r>
            <w:r w:rsidRPr="009D5118">
              <w:rPr>
                <w:b/>
                <w:sz w:val="18"/>
                <w:highlight w:val="yellow"/>
              </w:rPr>
              <w:t>de s’entraîner et d’automatiser</w:t>
            </w:r>
            <w:r>
              <w:rPr>
                <w:b/>
                <w:sz w:val="18"/>
              </w:rPr>
              <w:t xml:space="preserve"> le code </w:t>
            </w:r>
            <w:proofErr w:type="spellStart"/>
            <w:r>
              <w:rPr>
                <w:b/>
                <w:sz w:val="18"/>
              </w:rPr>
              <w:t>grapho-phonologique</w:t>
            </w:r>
            <w:proofErr w:type="spellEnd"/>
            <w:r>
              <w:rPr>
                <w:b/>
                <w:sz w:val="18"/>
              </w:rPr>
              <w:t xml:space="preserve"> et la combinatoire </w:t>
            </w:r>
            <w:r>
              <w:rPr>
                <w:sz w:val="18"/>
              </w:rPr>
              <w:t>:</w:t>
            </w:r>
          </w:p>
          <w:p w14:paraId="21C3E586" w14:textId="77777777" w:rsidR="00A67506" w:rsidRDefault="00A67506" w:rsidP="00A67506">
            <w:pPr>
              <w:spacing w:after="0"/>
              <w:rPr>
                <w:rFonts w:ascii="Calibri" w:hAnsi="Calibri"/>
              </w:rPr>
            </w:pPr>
            <w:r>
              <w:rPr>
                <w:i/>
                <w:sz w:val="18"/>
              </w:rPr>
              <w:t xml:space="preserve">des activités de type </w:t>
            </w:r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>formation de syllabe (s -&gt; a =&gt; sa), lecture de syllabes, de mots, de nouveaux mots…</w:t>
            </w:r>
          </w:p>
          <w:p w14:paraId="7349018B" w14:textId="77777777" w:rsidR="00A67506" w:rsidRDefault="00A67506" w:rsidP="00A67506">
            <w:pPr>
              <w:spacing w:after="0"/>
              <w:rPr>
                <w:i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2CD36B8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25B90930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46A22FD5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5711DD76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6369E4F6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70819D30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377822E3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</w:tr>
      <w:tr w:rsidR="00A67506" w14:paraId="1AA5F88C" w14:textId="77777777" w:rsidTr="00A67506">
        <w:tc>
          <w:tcPr>
            <w:tcW w:w="5637" w:type="dxa"/>
            <w:shd w:val="clear" w:color="auto" w:fill="auto"/>
            <w:vAlign w:val="center"/>
          </w:tcPr>
          <w:p w14:paraId="0DB64C0B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Des </w:t>
            </w:r>
            <w:r w:rsidRPr="009D5118">
              <w:rPr>
                <w:b/>
                <w:bCs/>
                <w:sz w:val="18"/>
                <w:highlight w:val="yellow"/>
              </w:rPr>
              <w:t>séances d’écriture</w:t>
            </w:r>
            <w:r>
              <w:rPr>
                <w:b/>
                <w:bCs/>
                <w:sz w:val="18"/>
              </w:rPr>
              <w:t xml:space="preserve"> sont-elles proposées en relation avec l’apprentissage du phonème ?</w:t>
            </w:r>
          </w:p>
        </w:tc>
        <w:tc>
          <w:tcPr>
            <w:tcW w:w="2268" w:type="dxa"/>
            <w:shd w:val="clear" w:color="auto" w:fill="auto"/>
          </w:tcPr>
          <w:p w14:paraId="2590044F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21021B06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68D3843A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1584971D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</w:tr>
      <w:tr w:rsidR="00A67506" w14:paraId="170ED373" w14:textId="77777777" w:rsidTr="00A67506">
        <w:tc>
          <w:tcPr>
            <w:tcW w:w="5637" w:type="dxa"/>
            <w:shd w:val="clear" w:color="auto" w:fill="auto"/>
            <w:vAlign w:val="center"/>
          </w:tcPr>
          <w:p w14:paraId="6C3CD17F" w14:textId="77777777" w:rsidR="00A67506" w:rsidRDefault="00A67506" w:rsidP="00A67506">
            <w:pPr>
              <w:spacing w:after="0" w:line="240" w:lineRule="auto"/>
            </w:pPr>
            <w:r>
              <w:rPr>
                <w:b/>
                <w:sz w:val="18"/>
              </w:rPr>
              <w:t xml:space="preserve">Le manuel </w:t>
            </w:r>
            <w:r>
              <w:rPr>
                <w:b/>
                <w:sz w:val="18"/>
                <w:highlight w:val="lightGray"/>
              </w:rPr>
              <w:t>(la méthode, l’apprentissage?)</w:t>
            </w:r>
            <w:r>
              <w:rPr>
                <w:b/>
                <w:sz w:val="18"/>
              </w:rPr>
              <w:t xml:space="preserve"> propose des </w:t>
            </w:r>
            <w:r w:rsidRPr="009D5118">
              <w:rPr>
                <w:b/>
                <w:sz w:val="18"/>
                <w:highlight w:val="yellow"/>
              </w:rPr>
              <w:t xml:space="preserve">structures syllabiques de plus en plus complexes </w:t>
            </w:r>
            <w:r w:rsidRPr="009D5118">
              <w:rPr>
                <w:sz w:val="18"/>
                <w:highlight w:val="yellow"/>
              </w:rPr>
              <w:t>:</w:t>
            </w:r>
          </w:p>
          <w:p w14:paraId="743DEFA4" w14:textId="77777777" w:rsidR="00A67506" w:rsidRDefault="00A67506" w:rsidP="00A67506">
            <w:pPr>
              <w:spacing w:after="0" w:line="240" w:lineRule="auto"/>
            </w:pPr>
            <w:r>
              <w:rPr>
                <w:i/>
                <w:sz w:val="18"/>
              </w:rPr>
              <w:t>d’abord, une composition de la syllabe consonne-voyelle (CV), puis VC, CVC ensuite et enfin CCV</w:t>
            </w:r>
          </w:p>
          <w:p w14:paraId="071F662F" w14:textId="77777777" w:rsidR="00A67506" w:rsidRDefault="00A67506" w:rsidP="00A67506">
            <w:pPr>
              <w:spacing w:after="0"/>
              <w:rPr>
                <w:rFonts w:ascii="Calibri" w:hAnsi="Calibri"/>
              </w:rPr>
            </w:pPr>
            <w:r>
              <w:rPr>
                <w:i/>
                <w:sz w:val="18"/>
              </w:rPr>
              <w:t>Des dictées de syllabes sont-elles proposées ?</w:t>
            </w:r>
          </w:p>
          <w:p w14:paraId="5A9FD970" w14:textId="77777777" w:rsidR="00A67506" w:rsidRDefault="00A67506" w:rsidP="00A67506">
            <w:pPr>
              <w:spacing w:after="0"/>
              <w:rPr>
                <w:i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16578A7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6CD265C6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5E97453A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6C47BC47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</w:tr>
      <w:tr w:rsidR="00A67506" w14:paraId="7995EAF7" w14:textId="77777777" w:rsidTr="00A67506">
        <w:tc>
          <w:tcPr>
            <w:tcW w:w="5637" w:type="dxa"/>
            <w:shd w:val="clear" w:color="auto" w:fill="auto"/>
            <w:vAlign w:val="center"/>
          </w:tcPr>
          <w:p w14:paraId="2ED2ACBC" w14:textId="77777777" w:rsidR="00A67506" w:rsidRDefault="00A67506" w:rsidP="00A67506">
            <w:pPr>
              <w:spacing w:after="0" w:line="240" w:lineRule="auto"/>
            </w:pPr>
            <w:r>
              <w:rPr>
                <w:b/>
                <w:sz w:val="18"/>
              </w:rPr>
              <w:t xml:space="preserve">Le manuel </w:t>
            </w:r>
            <w:r>
              <w:rPr>
                <w:b/>
                <w:sz w:val="18"/>
                <w:highlight w:val="lightGray"/>
              </w:rPr>
              <w:t>(la méthode, l’apprentissage?)</w:t>
            </w:r>
            <w:r>
              <w:rPr>
                <w:b/>
                <w:sz w:val="18"/>
              </w:rPr>
              <w:t xml:space="preserve"> contient </w:t>
            </w:r>
            <w:r>
              <w:rPr>
                <w:b/>
                <w:sz w:val="18"/>
                <w:highlight w:val="lightGray"/>
              </w:rPr>
              <w:t>(propose?)</w:t>
            </w:r>
            <w:r>
              <w:rPr>
                <w:b/>
                <w:sz w:val="18"/>
              </w:rPr>
              <w:t xml:space="preserve"> des textes </w:t>
            </w:r>
            <w:r w:rsidRPr="009D5118">
              <w:rPr>
                <w:b/>
                <w:sz w:val="18"/>
                <w:highlight w:val="yellow"/>
              </w:rPr>
              <w:t>déchiffrable</w:t>
            </w:r>
            <w:r>
              <w:rPr>
                <w:b/>
                <w:sz w:val="18"/>
              </w:rPr>
              <w:t xml:space="preserve">s, reprenant les CGP étudiées </w:t>
            </w:r>
            <w:r>
              <w:rPr>
                <w:sz w:val="18"/>
              </w:rPr>
              <w:t>:</w:t>
            </w:r>
          </w:p>
          <w:p w14:paraId="6339667C" w14:textId="34CA3125" w:rsidR="00A67506" w:rsidRDefault="009D5118" w:rsidP="00A67506">
            <w:pPr>
              <w:spacing w:after="0" w:line="240" w:lineRule="auto"/>
            </w:pPr>
            <w:r w:rsidRPr="009D5118">
              <w:rPr>
                <w:i/>
                <w:sz w:val="18"/>
              </w:rPr>
              <w:sym w:font="Wingdings" w:char="F0E0"/>
            </w:r>
            <w:r>
              <w:rPr>
                <w:i/>
                <w:sz w:val="18"/>
              </w:rPr>
              <w:t xml:space="preserve"> Cf. </w:t>
            </w:r>
            <w:r w:rsidR="00A67506">
              <w:rPr>
                <w:i/>
                <w:sz w:val="18"/>
              </w:rPr>
              <w:t xml:space="preserve">la plateforme </w:t>
            </w:r>
            <w:proofErr w:type="spellStart"/>
            <w:r w:rsidR="00A67506">
              <w:rPr>
                <w:i/>
                <w:sz w:val="18"/>
              </w:rPr>
              <w:t>Anagraph</w:t>
            </w:r>
            <w:proofErr w:type="spellEnd"/>
            <w:r w:rsidR="00A67506">
              <w:rPr>
                <w:i/>
                <w:sz w:val="18"/>
              </w:rPr>
              <w:t xml:space="preserve">, issue de la recherche </w:t>
            </w:r>
            <w:r w:rsidR="00A67506">
              <w:rPr>
                <w:sz w:val="18"/>
              </w:rPr>
              <w:t xml:space="preserve">« </w:t>
            </w:r>
            <w:r w:rsidR="00A67506">
              <w:rPr>
                <w:i/>
                <w:sz w:val="18"/>
              </w:rPr>
              <w:t xml:space="preserve">Lire écrire </w:t>
            </w:r>
            <w:r w:rsidR="00A67506">
              <w:rPr>
                <w:sz w:val="18"/>
              </w:rPr>
              <w:t>»</w:t>
            </w:r>
          </w:p>
          <w:p w14:paraId="2C1D9A1C" w14:textId="77777777" w:rsidR="00A67506" w:rsidRDefault="00A67506" w:rsidP="00A67506">
            <w:pPr>
              <w:spacing w:after="0"/>
              <w:rPr>
                <w:rFonts w:ascii="Calibri" w:hAnsi="Calibri"/>
              </w:rPr>
            </w:pPr>
            <w:r>
              <w:rPr>
                <w:i/>
                <w:sz w:val="18"/>
              </w:rPr>
              <w:t>offre aux professeurs la possibilité de calculer la part directement</w:t>
            </w:r>
          </w:p>
          <w:p w14:paraId="06ADEFB4" w14:textId="77777777" w:rsidR="00A67506" w:rsidRDefault="00A67506" w:rsidP="00A67506">
            <w:pPr>
              <w:spacing w:after="0"/>
              <w:rPr>
                <w:rFonts w:ascii="Calibri" w:hAnsi="Calibri"/>
              </w:rPr>
            </w:pPr>
            <w:r>
              <w:rPr>
                <w:i/>
                <w:sz w:val="18"/>
              </w:rPr>
              <w:t>déchiffrable par les élèves des textes qu’ils utilisent comme supports</w:t>
            </w:r>
          </w:p>
          <w:p w14:paraId="55AD331D" w14:textId="4BCC1655" w:rsidR="00A67506" w:rsidRPr="009D5118" w:rsidRDefault="00A67506" w:rsidP="00A6750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i/>
                <w:sz w:val="18"/>
              </w:rPr>
              <w:t>d’apprentissage de la lecture.</w:t>
            </w:r>
          </w:p>
        </w:tc>
        <w:tc>
          <w:tcPr>
            <w:tcW w:w="2268" w:type="dxa"/>
            <w:shd w:val="clear" w:color="auto" w:fill="auto"/>
          </w:tcPr>
          <w:p w14:paraId="708EB2ED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2D7334AC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37B866A7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3846E90A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1366EC58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6E8598EC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16489557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</w:tr>
      <w:tr w:rsidR="00A67506" w14:paraId="6D90ED09" w14:textId="77777777" w:rsidTr="00A67506">
        <w:tc>
          <w:tcPr>
            <w:tcW w:w="5637" w:type="dxa"/>
            <w:shd w:val="clear" w:color="auto" w:fill="auto"/>
            <w:vAlign w:val="center"/>
          </w:tcPr>
          <w:p w14:paraId="0764070F" w14:textId="77777777" w:rsidR="00A67506" w:rsidRDefault="00A67506" w:rsidP="00A67506">
            <w:pPr>
              <w:spacing w:after="0" w:line="240" w:lineRule="auto"/>
            </w:pPr>
            <w:r>
              <w:rPr>
                <w:b/>
                <w:sz w:val="18"/>
              </w:rPr>
              <w:t xml:space="preserve">Le manuel </w:t>
            </w:r>
            <w:r>
              <w:rPr>
                <w:b/>
                <w:sz w:val="18"/>
                <w:highlight w:val="lightGray"/>
              </w:rPr>
              <w:t>(la méthode, l’apprentissage?)</w:t>
            </w:r>
            <w:r>
              <w:rPr>
                <w:b/>
                <w:sz w:val="18"/>
              </w:rPr>
              <w:t xml:space="preserve"> aborde suffisamment la </w:t>
            </w:r>
            <w:r w:rsidRPr="009D5118">
              <w:rPr>
                <w:b/>
                <w:sz w:val="18"/>
                <w:highlight w:val="yellow"/>
              </w:rPr>
              <w:t>mémorisation</w:t>
            </w:r>
            <w:r>
              <w:rPr>
                <w:b/>
                <w:sz w:val="18"/>
              </w:rPr>
              <w:t xml:space="preserve"> de connaissances orthographiques et grammaticales, par des activités de dictée notamment </w:t>
            </w:r>
            <w:r>
              <w:rPr>
                <w:sz w:val="18"/>
              </w:rPr>
              <w:t>:</w:t>
            </w:r>
          </w:p>
          <w:p w14:paraId="236F91B5" w14:textId="77777777" w:rsidR="00A67506" w:rsidRDefault="00A67506" w:rsidP="00A67506">
            <w:pPr>
              <w:spacing w:after="0" w:line="240" w:lineRule="auto"/>
            </w:pPr>
            <w:r>
              <w:rPr>
                <w:i/>
                <w:sz w:val="18"/>
              </w:rPr>
              <w:t>lettres muettes mises en évidence, marques d’accord au sein du GN, ou du S-V, mots outils…</w:t>
            </w:r>
          </w:p>
        </w:tc>
        <w:tc>
          <w:tcPr>
            <w:tcW w:w="2268" w:type="dxa"/>
            <w:shd w:val="clear" w:color="auto" w:fill="auto"/>
          </w:tcPr>
          <w:p w14:paraId="0A359CA2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45C69817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6EC58EC2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2C02919A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799894C9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</w:tr>
      <w:tr w:rsidR="00A67506" w14:paraId="268C8A6F" w14:textId="77777777" w:rsidTr="00A67506">
        <w:tc>
          <w:tcPr>
            <w:tcW w:w="5637" w:type="dxa"/>
            <w:shd w:val="clear" w:color="auto" w:fill="auto"/>
            <w:vAlign w:val="center"/>
          </w:tcPr>
          <w:p w14:paraId="6BE26296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>Y-a-t-il un travail spécifique sur le l</w:t>
            </w:r>
            <w:r w:rsidRPr="009D5118">
              <w:rPr>
                <w:b/>
                <w:bCs/>
                <w:sz w:val="18"/>
                <w:highlight w:val="yellow"/>
              </w:rPr>
              <w:t>exique</w:t>
            </w:r>
            <w:r>
              <w:rPr>
                <w:b/>
                <w:bCs/>
                <w:sz w:val="18"/>
              </w:rPr>
              <w:t> ?</w:t>
            </w:r>
          </w:p>
        </w:tc>
        <w:tc>
          <w:tcPr>
            <w:tcW w:w="2268" w:type="dxa"/>
            <w:shd w:val="clear" w:color="auto" w:fill="auto"/>
          </w:tcPr>
          <w:p w14:paraId="66ECF91E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2C1DF201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13D9DEBE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2842D25A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</w:tr>
      <w:tr w:rsidR="00A67506" w14:paraId="2CB50A11" w14:textId="77777777" w:rsidTr="00A67506">
        <w:tc>
          <w:tcPr>
            <w:tcW w:w="5637" w:type="dxa"/>
            <w:shd w:val="clear" w:color="auto" w:fill="auto"/>
            <w:vAlign w:val="center"/>
          </w:tcPr>
          <w:p w14:paraId="78A77F97" w14:textId="77777777" w:rsidR="00A67506" w:rsidRDefault="00A67506" w:rsidP="00A6750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b/>
                <w:sz w:val="18"/>
              </w:rPr>
              <w:t xml:space="preserve">En cours d’année, le manuel propose des </w:t>
            </w:r>
            <w:r w:rsidRPr="009D5118">
              <w:rPr>
                <w:b/>
                <w:sz w:val="18"/>
                <w:highlight w:val="yellow"/>
              </w:rPr>
              <w:t>textes variés</w:t>
            </w:r>
            <w:r>
              <w:rPr>
                <w:b/>
                <w:sz w:val="18"/>
              </w:rPr>
              <w:t xml:space="preserve"> de plus en plus</w:t>
            </w:r>
          </w:p>
          <w:p w14:paraId="4CD6B7B2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18"/>
              </w:rPr>
              <w:t>complexes et abordant des genres diversifiés.</w:t>
            </w:r>
          </w:p>
        </w:tc>
        <w:tc>
          <w:tcPr>
            <w:tcW w:w="2268" w:type="dxa"/>
            <w:shd w:val="clear" w:color="auto" w:fill="auto"/>
          </w:tcPr>
          <w:p w14:paraId="6451FA9C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38080F6F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  <w:p w14:paraId="2844EA38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76DA3876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</w:tr>
      <w:tr w:rsidR="00A67506" w14:paraId="1DA5496F" w14:textId="77777777" w:rsidTr="00A67506">
        <w:tc>
          <w:tcPr>
            <w:tcW w:w="5637" w:type="dxa"/>
            <w:tcBorders>
              <w:top w:val="nil"/>
            </w:tcBorders>
            <w:shd w:val="clear" w:color="auto" w:fill="auto"/>
            <w:vAlign w:val="center"/>
          </w:tcPr>
          <w:p w14:paraId="38500A1D" w14:textId="77777777" w:rsidR="00A67506" w:rsidRPr="00A67506" w:rsidRDefault="00A67506" w:rsidP="00A67506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 temps d’entraînement </w:t>
            </w:r>
            <w:r w:rsidRPr="009D5118">
              <w:rPr>
                <w:b/>
                <w:bCs/>
                <w:sz w:val="18"/>
                <w:szCs w:val="18"/>
                <w:highlight w:val="yellow"/>
              </w:rPr>
              <w:t>en fluence</w:t>
            </w:r>
            <w:r>
              <w:rPr>
                <w:b/>
                <w:bCs/>
                <w:sz w:val="18"/>
                <w:szCs w:val="18"/>
              </w:rPr>
              <w:t xml:space="preserve"> est-il prévu ?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71A0CF80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01" w:type="dxa"/>
            <w:tcBorders>
              <w:top w:val="nil"/>
            </w:tcBorders>
            <w:shd w:val="clear" w:color="auto" w:fill="auto"/>
          </w:tcPr>
          <w:p w14:paraId="414560F4" w14:textId="77777777" w:rsidR="00A67506" w:rsidRDefault="00A67506" w:rsidP="00A67506">
            <w:pPr>
              <w:spacing w:after="0" w:line="240" w:lineRule="auto"/>
              <w:rPr>
                <w:sz w:val="18"/>
              </w:rPr>
            </w:pPr>
          </w:p>
        </w:tc>
      </w:tr>
    </w:tbl>
    <w:p w14:paraId="68FEE42A" w14:textId="77777777" w:rsidR="00475026" w:rsidRDefault="00475026">
      <w:pPr>
        <w:spacing w:after="0" w:line="240" w:lineRule="auto"/>
        <w:rPr>
          <w:sz w:val="16"/>
          <w:szCs w:val="16"/>
        </w:rPr>
      </w:pPr>
    </w:p>
    <w:tbl>
      <w:tblPr>
        <w:tblStyle w:val="Grille"/>
        <w:tblW w:w="10606" w:type="dxa"/>
        <w:tblInd w:w="-113" w:type="dxa"/>
        <w:tblLook w:val="04A0" w:firstRow="1" w:lastRow="0" w:firstColumn="1" w:lastColumn="0" w:noHBand="0" w:noVBand="1"/>
      </w:tblPr>
      <w:tblGrid>
        <w:gridCol w:w="5637"/>
        <w:gridCol w:w="2268"/>
        <w:gridCol w:w="2701"/>
      </w:tblGrid>
      <w:tr w:rsidR="00475026" w14:paraId="05CC652B" w14:textId="77777777">
        <w:tc>
          <w:tcPr>
            <w:tcW w:w="10606" w:type="dxa"/>
            <w:gridSpan w:val="3"/>
            <w:shd w:val="clear" w:color="auto" w:fill="EAF1DD" w:themeFill="accent3" w:themeFillTint="33"/>
          </w:tcPr>
          <w:p w14:paraId="15840BFB" w14:textId="77777777" w:rsidR="00475026" w:rsidRPr="00A67506" w:rsidRDefault="00A6750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67506">
              <w:rPr>
                <w:b/>
                <w:i/>
                <w:sz w:val="24"/>
                <w:szCs w:val="24"/>
              </w:rPr>
              <w:lastRenderedPageBreak/>
              <w:t>SAVOIR COMPRENDRE LES PHRASES, LES TEXTES</w:t>
            </w:r>
          </w:p>
        </w:tc>
      </w:tr>
      <w:tr w:rsidR="00475026" w14:paraId="201FC993" w14:textId="77777777">
        <w:tc>
          <w:tcPr>
            <w:tcW w:w="5637" w:type="dxa"/>
            <w:shd w:val="clear" w:color="auto" w:fill="auto"/>
          </w:tcPr>
          <w:p w14:paraId="0D51D2F4" w14:textId="77777777" w:rsidR="00475026" w:rsidRDefault="00475026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7169430" w14:textId="77777777" w:rsidR="00475026" w:rsidRDefault="00B648DC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Analyse</w:t>
            </w:r>
          </w:p>
        </w:tc>
        <w:tc>
          <w:tcPr>
            <w:tcW w:w="2701" w:type="dxa"/>
            <w:shd w:val="clear" w:color="auto" w:fill="auto"/>
          </w:tcPr>
          <w:p w14:paraId="583FBC18" w14:textId="77777777" w:rsidR="00475026" w:rsidRDefault="00B648DC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Remarques-suggestions</w:t>
            </w:r>
          </w:p>
        </w:tc>
      </w:tr>
      <w:tr w:rsidR="00475026" w14:paraId="6D68EF7B" w14:textId="77777777" w:rsidTr="00A67506">
        <w:tc>
          <w:tcPr>
            <w:tcW w:w="5637" w:type="dxa"/>
            <w:shd w:val="clear" w:color="auto" w:fill="auto"/>
            <w:vAlign w:val="center"/>
          </w:tcPr>
          <w:p w14:paraId="7E84D29B" w14:textId="77777777" w:rsidR="00475026" w:rsidRDefault="00B648DC" w:rsidP="00A67506">
            <w:pPr>
              <w:spacing w:after="0" w:line="240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La compréhension des textes, en début d’année, se travaille-t-elle à partir de </w:t>
            </w:r>
            <w:r w:rsidRPr="009D5118">
              <w:rPr>
                <w:b/>
                <w:bCs/>
                <w:sz w:val="18"/>
                <w:highlight w:val="yellow"/>
              </w:rPr>
              <w:t>textes entendus</w:t>
            </w:r>
            <w:r>
              <w:rPr>
                <w:b/>
                <w:bCs/>
                <w:sz w:val="18"/>
              </w:rPr>
              <w:t xml:space="preserve"> par les élèves ?</w:t>
            </w:r>
          </w:p>
        </w:tc>
        <w:tc>
          <w:tcPr>
            <w:tcW w:w="2268" w:type="dxa"/>
            <w:shd w:val="clear" w:color="auto" w:fill="auto"/>
          </w:tcPr>
          <w:p w14:paraId="48908C14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  <w:p w14:paraId="6C5ABA33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  <w:p w14:paraId="6FA615AF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  <w:p w14:paraId="519ACECA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3AFBEABC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</w:tc>
      </w:tr>
      <w:tr w:rsidR="00475026" w14:paraId="417563B9" w14:textId="77777777" w:rsidTr="00A67506">
        <w:tc>
          <w:tcPr>
            <w:tcW w:w="5637" w:type="dxa"/>
            <w:shd w:val="clear" w:color="auto" w:fill="auto"/>
            <w:vAlign w:val="center"/>
          </w:tcPr>
          <w:p w14:paraId="6DB842EF" w14:textId="77777777" w:rsidR="00475026" w:rsidRDefault="00B648DC" w:rsidP="00A67506">
            <w:pPr>
              <w:spacing w:after="0" w:line="240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Y-a-t-il une distinction </w:t>
            </w:r>
            <w:r w:rsidRPr="009D5118">
              <w:rPr>
                <w:b/>
                <w:bCs/>
                <w:sz w:val="18"/>
                <w:highlight w:val="yellow"/>
              </w:rPr>
              <w:t>entre des textes pour de la compréhension entendue et les textes lus</w:t>
            </w:r>
            <w:r>
              <w:rPr>
                <w:b/>
                <w:bCs/>
                <w:sz w:val="18"/>
              </w:rPr>
              <w:t xml:space="preserve"> par les élèves ? (des textes différents ou pas)</w:t>
            </w:r>
          </w:p>
        </w:tc>
        <w:tc>
          <w:tcPr>
            <w:tcW w:w="2268" w:type="dxa"/>
            <w:shd w:val="clear" w:color="auto" w:fill="auto"/>
          </w:tcPr>
          <w:p w14:paraId="50ECB166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  <w:p w14:paraId="235E8985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  <w:p w14:paraId="7CCE89A1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  <w:p w14:paraId="1A82EF49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2C22787F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</w:tc>
      </w:tr>
      <w:tr w:rsidR="00475026" w14:paraId="21FAD0B3" w14:textId="77777777" w:rsidTr="00A67506">
        <w:tc>
          <w:tcPr>
            <w:tcW w:w="5637" w:type="dxa"/>
            <w:shd w:val="clear" w:color="auto" w:fill="auto"/>
            <w:vAlign w:val="center"/>
          </w:tcPr>
          <w:p w14:paraId="4F7F83E7" w14:textId="25CA77AB" w:rsidR="00475026" w:rsidRDefault="009D5118" w:rsidP="00A675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L</w:t>
            </w:r>
            <w:r w:rsidR="00B648DC" w:rsidRPr="009D5118">
              <w:rPr>
                <w:b/>
                <w:bCs/>
                <w:sz w:val="18"/>
                <w:highlight w:val="yellow"/>
              </w:rPr>
              <w:t>a compréhension</w:t>
            </w:r>
            <w:r w:rsidR="00B648DC">
              <w:rPr>
                <w:b/>
                <w:bCs/>
                <w:sz w:val="18"/>
              </w:rPr>
              <w:t xml:space="preserve"> des textes est-elle enseignée ?</w:t>
            </w:r>
            <w:r>
              <w:rPr>
                <w:b/>
                <w:bCs/>
                <w:sz w:val="18"/>
              </w:rPr>
              <w:t xml:space="preserve"> Comment ?</w:t>
            </w:r>
          </w:p>
        </w:tc>
        <w:tc>
          <w:tcPr>
            <w:tcW w:w="2268" w:type="dxa"/>
            <w:shd w:val="clear" w:color="auto" w:fill="auto"/>
          </w:tcPr>
          <w:p w14:paraId="69F40AA2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  <w:p w14:paraId="5248E143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  <w:p w14:paraId="50F69D35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  <w:p w14:paraId="1FF9DA3D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  <w:p w14:paraId="4F3623C9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6B07B6C0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</w:tc>
      </w:tr>
    </w:tbl>
    <w:p w14:paraId="2E251AB3" w14:textId="77777777" w:rsidR="00475026" w:rsidRDefault="00475026">
      <w:pPr>
        <w:spacing w:after="0" w:line="240" w:lineRule="auto"/>
        <w:rPr>
          <w:sz w:val="16"/>
          <w:szCs w:val="16"/>
        </w:rPr>
      </w:pPr>
    </w:p>
    <w:tbl>
      <w:tblPr>
        <w:tblStyle w:val="Grille"/>
        <w:tblW w:w="10606" w:type="dxa"/>
        <w:tblInd w:w="-113" w:type="dxa"/>
        <w:tblLook w:val="04A0" w:firstRow="1" w:lastRow="0" w:firstColumn="1" w:lastColumn="0" w:noHBand="0" w:noVBand="1"/>
      </w:tblPr>
      <w:tblGrid>
        <w:gridCol w:w="5637"/>
        <w:gridCol w:w="2268"/>
        <w:gridCol w:w="2701"/>
      </w:tblGrid>
      <w:tr w:rsidR="00475026" w14:paraId="61369F09" w14:textId="77777777">
        <w:tc>
          <w:tcPr>
            <w:tcW w:w="10606" w:type="dxa"/>
            <w:gridSpan w:val="3"/>
            <w:shd w:val="clear" w:color="auto" w:fill="E5DFEC" w:themeFill="accent4" w:themeFillTint="33"/>
          </w:tcPr>
          <w:p w14:paraId="607E1D4B" w14:textId="77777777" w:rsidR="00475026" w:rsidRPr="00A67506" w:rsidRDefault="00A6750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67506">
              <w:rPr>
                <w:b/>
                <w:i/>
                <w:sz w:val="24"/>
                <w:szCs w:val="24"/>
              </w:rPr>
              <w:t>SAVOIR ECRIRE DES MOTS, DES PHRASES, DES TEXTES</w:t>
            </w:r>
          </w:p>
        </w:tc>
      </w:tr>
      <w:tr w:rsidR="00475026" w14:paraId="394A137E" w14:textId="77777777">
        <w:tc>
          <w:tcPr>
            <w:tcW w:w="5637" w:type="dxa"/>
            <w:shd w:val="clear" w:color="auto" w:fill="auto"/>
          </w:tcPr>
          <w:p w14:paraId="077FFF7A" w14:textId="77777777" w:rsidR="00475026" w:rsidRDefault="00475026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478B1AD" w14:textId="77777777" w:rsidR="00475026" w:rsidRDefault="00B648DC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Analyse</w:t>
            </w:r>
          </w:p>
        </w:tc>
        <w:tc>
          <w:tcPr>
            <w:tcW w:w="2701" w:type="dxa"/>
            <w:shd w:val="clear" w:color="auto" w:fill="auto"/>
          </w:tcPr>
          <w:p w14:paraId="35452931" w14:textId="77777777" w:rsidR="00475026" w:rsidRDefault="00B648DC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Remarques-suggestions</w:t>
            </w:r>
          </w:p>
        </w:tc>
      </w:tr>
      <w:tr w:rsidR="00475026" w14:paraId="28FFA0AE" w14:textId="77777777" w:rsidTr="00A67506">
        <w:tc>
          <w:tcPr>
            <w:tcW w:w="5637" w:type="dxa"/>
            <w:shd w:val="clear" w:color="auto" w:fill="auto"/>
            <w:vAlign w:val="center"/>
          </w:tcPr>
          <w:p w14:paraId="69DAA8AE" w14:textId="77777777" w:rsidR="00475026" w:rsidRDefault="00B648DC" w:rsidP="00A67506">
            <w:pPr>
              <w:spacing w:after="0" w:line="240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Trouve-ton des séances spécifiques </w:t>
            </w:r>
            <w:r w:rsidRPr="009D5118">
              <w:rPr>
                <w:b/>
                <w:bCs/>
                <w:sz w:val="18"/>
                <w:highlight w:val="yellow"/>
              </w:rPr>
              <w:t>d’écriture</w:t>
            </w:r>
            <w:r>
              <w:rPr>
                <w:b/>
                <w:bCs/>
                <w:sz w:val="18"/>
              </w:rPr>
              <w:t xml:space="preserve"> au sein des leçons ?</w:t>
            </w:r>
          </w:p>
          <w:p w14:paraId="0486083C" w14:textId="7662BFFC" w:rsidR="00475026" w:rsidRDefault="009D5118" w:rsidP="00A67506">
            <w:pPr>
              <w:spacing w:after="0" w:line="240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- Des activités de copie ? </w:t>
            </w:r>
            <w:r>
              <w:rPr>
                <w:b/>
                <w:bCs/>
                <w:sz w:val="18"/>
              </w:rPr>
              <w:br/>
              <w:t xml:space="preserve">- Des activités d’essais d’écriture ? l </w:t>
            </w:r>
            <w:proofErr w:type="gramStart"/>
            <w:r>
              <w:rPr>
                <w:b/>
                <w:bCs/>
                <w:sz w:val="18"/>
              </w:rPr>
              <w:t>( ou</w:t>
            </w:r>
            <w:proofErr w:type="gramEnd"/>
            <w:r>
              <w:rPr>
                <w:b/>
                <w:bCs/>
                <w:sz w:val="18"/>
              </w:rPr>
              <w:t xml:space="preserve"> Ecriture autonome)</w:t>
            </w:r>
          </w:p>
        </w:tc>
        <w:tc>
          <w:tcPr>
            <w:tcW w:w="2268" w:type="dxa"/>
            <w:shd w:val="clear" w:color="auto" w:fill="auto"/>
          </w:tcPr>
          <w:p w14:paraId="24F6A44A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  <w:p w14:paraId="25097118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  <w:p w14:paraId="764460C2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  <w:p w14:paraId="3840F7C6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  <w:p w14:paraId="2F6E462A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34868DEE" w14:textId="77777777" w:rsidR="00475026" w:rsidRDefault="00475026">
            <w:pPr>
              <w:spacing w:after="0" w:line="240" w:lineRule="auto"/>
              <w:rPr>
                <w:sz w:val="18"/>
              </w:rPr>
            </w:pPr>
          </w:p>
        </w:tc>
      </w:tr>
      <w:tr w:rsidR="00475026" w14:paraId="0F2625FD" w14:textId="77777777" w:rsidTr="00A67506">
        <w:tc>
          <w:tcPr>
            <w:tcW w:w="5637" w:type="dxa"/>
            <w:shd w:val="clear" w:color="auto" w:fill="auto"/>
            <w:vAlign w:val="center"/>
          </w:tcPr>
          <w:p w14:paraId="71C3F60B" w14:textId="77777777" w:rsidR="00475026" w:rsidRDefault="00B648DC" w:rsidP="00A67506">
            <w:pPr>
              <w:spacing w:after="0" w:line="240" w:lineRule="auto"/>
              <w:rPr>
                <w:sz w:val="18"/>
              </w:rPr>
            </w:pPr>
            <w:r w:rsidRPr="009D5118">
              <w:rPr>
                <w:b/>
                <w:bCs/>
                <w:sz w:val="18"/>
                <w:highlight w:val="yellow"/>
              </w:rPr>
              <w:t>L’écriture autonome</w:t>
            </w:r>
            <w:r>
              <w:rPr>
                <w:b/>
                <w:bCs/>
                <w:sz w:val="18"/>
              </w:rPr>
              <w:t xml:space="preserve"> est-elle proposée dès le début de l’année scolaire ?</w:t>
            </w:r>
          </w:p>
        </w:tc>
        <w:tc>
          <w:tcPr>
            <w:tcW w:w="2268" w:type="dxa"/>
            <w:shd w:val="clear" w:color="auto" w:fill="auto"/>
          </w:tcPr>
          <w:p w14:paraId="05C3051A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  <w:p w14:paraId="25A768B9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  <w:p w14:paraId="2269567A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  <w:p w14:paraId="3E2754EC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  <w:p w14:paraId="05F1A9F8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23124678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</w:tc>
      </w:tr>
      <w:tr w:rsidR="00475026" w14:paraId="39FB0EB0" w14:textId="77777777" w:rsidTr="00A67506">
        <w:tc>
          <w:tcPr>
            <w:tcW w:w="5637" w:type="dxa"/>
            <w:shd w:val="clear" w:color="auto" w:fill="auto"/>
            <w:vAlign w:val="center"/>
          </w:tcPr>
          <w:p w14:paraId="458C1DD2" w14:textId="29DE6F2C" w:rsidR="00475026" w:rsidRDefault="009D5118" w:rsidP="00A67506">
            <w:pPr>
              <w:spacing w:after="0" w:line="240" w:lineRule="auto"/>
              <w:rPr>
                <w:sz w:val="18"/>
              </w:rPr>
            </w:pPr>
            <w:r w:rsidRPr="009D5118">
              <w:rPr>
                <w:b/>
                <w:bCs/>
                <w:sz w:val="18"/>
                <w:highlight w:val="yellow"/>
              </w:rPr>
              <w:t>A quelle fréquence</w:t>
            </w:r>
            <w:r>
              <w:rPr>
                <w:b/>
                <w:bCs/>
                <w:sz w:val="18"/>
              </w:rPr>
              <w:t xml:space="preserve"> l</w:t>
            </w:r>
            <w:r w:rsidR="00B648DC">
              <w:rPr>
                <w:b/>
                <w:bCs/>
                <w:sz w:val="18"/>
              </w:rPr>
              <w:t>’écriture autonome est-elle travaillée</w:t>
            </w:r>
            <w:r>
              <w:rPr>
                <w:b/>
                <w:bCs/>
                <w:sz w:val="18"/>
              </w:rPr>
              <w:t xml:space="preserve"> ? </w:t>
            </w:r>
            <w:r w:rsidR="00B648DC">
              <w:rPr>
                <w:b/>
                <w:bCs/>
                <w:sz w:val="18"/>
              </w:rPr>
              <w:t>au quotidien ? une fois par semaine ?...</w:t>
            </w:r>
          </w:p>
        </w:tc>
        <w:tc>
          <w:tcPr>
            <w:tcW w:w="2268" w:type="dxa"/>
            <w:shd w:val="clear" w:color="auto" w:fill="auto"/>
          </w:tcPr>
          <w:p w14:paraId="2B60E2FF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  <w:p w14:paraId="3EF12515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  <w:p w14:paraId="4428654E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  <w:p w14:paraId="5CC33089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  <w:p w14:paraId="4729D162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701" w:type="dxa"/>
            <w:shd w:val="clear" w:color="auto" w:fill="auto"/>
          </w:tcPr>
          <w:p w14:paraId="2A527FBC" w14:textId="77777777" w:rsidR="00475026" w:rsidRDefault="00475026">
            <w:pPr>
              <w:spacing w:after="0" w:line="240" w:lineRule="auto"/>
              <w:rPr>
                <w:i/>
                <w:sz w:val="18"/>
              </w:rPr>
            </w:pPr>
          </w:p>
        </w:tc>
      </w:tr>
    </w:tbl>
    <w:p w14:paraId="1A6BACF4" w14:textId="77777777" w:rsidR="00A67506" w:rsidRDefault="00A67506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43"/>
        <w:gridCol w:w="7663"/>
      </w:tblGrid>
      <w:tr w:rsidR="00A67506" w14:paraId="5E050004" w14:textId="77777777" w:rsidTr="0084333E">
        <w:tc>
          <w:tcPr>
            <w:tcW w:w="10606" w:type="dxa"/>
            <w:gridSpan w:val="2"/>
            <w:shd w:val="clear" w:color="auto" w:fill="FFFDB6"/>
            <w:vAlign w:val="center"/>
          </w:tcPr>
          <w:p w14:paraId="2FD6C9B5" w14:textId="77777777" w:rsidR="00A67506" w:rsidRPr="009D068C" w:rsidRDefault="00A67506" w:rsidP="009D068C">
            <w:pPr>
              <w:jc w:val="center"/>
              <w:rPr>
                <w:b/>
                <w:i/>
                <w:sz w:val="24"/>
                <w:szCs w:val="24"/>
              </w:rPr>
            </w:pPr>
            <w:r w:rsidRPr="009D068C">
              <w:rPr>
                <w:b/>
                <w:i/>
                <w:sz w:val="24"/>
                <w:szCs w:val="24"/>
                <w:highlight w:val="yellow"/>
              </w:rPr>
              <w:t xml:space="preserve">AU REGARD DE L’ANALYSE </w:t>
            </w:r>
            <w:r w:rsidR="009D068C" w:rsidRPr="009D068C">
              <w:rPr>
                <w:b/>
                <w:i/>
                <w:sz w:val="24"/>
                <w:szCs w:val="24"/>
                <w:highlight w:val="yellow"/>
              </w:rPr>
              <w:t>DU</w:t>
            </w:r>
            <w:r w:rsidRPr="009D068C">
              <w:rPr>
                <w:b/>
                <w:i/>
                <w:sz w:val="24"/>
                <w:szCs w:val="24"/>
                <w:highlight w:val="yellow"/>
              </w:rPr>
              <w:t xml:space="preserve"> MANUEL, LES AXES  TRAVAILLES ENVISAGES</w:t>
            </w:r>
          </w:p>
        </w:tc>
      </w:tr>
      <w:tr w:rsidR="009D068C" w14:paraId="491EE86C" w14:textId="77777777" w:rsidTr="00E4307C">
        <w:tc>
          <w:tcPr>
            <w:tcW w:w="2943" w:type="dxa"/>
            <w:shd w:val="clear" w:color="auto" w:fill="DBE5F1" w:themeFill="accent1" w:themeFillTint="33"/>
            <w:vAlign w:val="bottom"/>
          </w:tcPr>
          <w:p w14:paraId="00DE7C70" w14:textId="77777777" w:rsidR="009D068C" w:rsidRPr="009D068C" w:rsidRDefault="009D068C" w:rsidP="009D068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br/>
            </w:r>
            <w:r w:rsidRPr="009D068C">
              <w:rPr>
                <w:b/>
                <w:i/>
                <w:sz w:val="24"/>
                <w:szCs w:val="24"/>
                <w:shd w:val="clear" w:color="auto" w:fill="DBE5F1" w:themeFill="accent1" w:themeFillTint="33"/>
              </w:rPr>
              <w:t>Sur l’apprentissage</w:t>
            </w:r>
            <w:r w:rsidRPr="009D068C">
              <w:rPr>
                <w:b/>
                <w:i/>
                <w:sz w:val="24"/>
                <w:szCs w:val="24"/>
                <w:shd w:val="clear" w:color="auto" w:fill="DBE5F1" w:themeFill="accent1" w:themeFillTint="33"/>
              </w:rPr>
              <w:br/>
              <w:t>du code</w:t>
            </w:r>
          </w:p>
        </w:tc>
        <w:tc>
          <w:tcPr>
            <w:tcW w:w="7663" w:type="dxa"/>
          </w:tcPr>
          <w:p w14:paraId="72588623" w14:textId="77777777" w:rsidR="009D068C" w:rsidRDefault="009D068C"/>
        </w:tc>
      </w:tr>
      <w:tr w:rsidR="009D068C" w14:paraId="354FC514" w14:textId="77777777" w:rsidTr="00473C2D">
        <w:tc>
          <w:tcPr>
            <w:tcW w:w="2943" w:type="dxa"/>
            <w:shd w:val="clear" w:color="auto" w:fill="EAF1DD" w:themeFill="accent3" w:themeFillTint="33"/>
            <w:vAlign w:val="bottom"/>
          </w:tcPr>
          <w:p w14:paraId="41C7586B" w14:textId="77777777" w:rsidR="009D068C" w:rsidRPr="009D068C" w:rsidRDefault="009D068C" w:rsidP="00A6750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br/>
            </w:r>
            <w:r w:rsidRPr="009D068C">
              <w:rPr>
                <w:b/>
                <w:i/>
                <w:sz w:val="24"/>
                <w:szCs w:val="24"/>
              </w:rPr>
              <w:t>Sur les apprentissages</w:t>
            </w:r>
            <w:r w:rsidRPr="009D068C">
              <w:rPr>
                <w:b/>
                <w:i/>
                <w:sz w:val="24"/>
                <w:szCs w:val="24"/>
              </w:rPr>
              <w:br/>
              <w:t xml:space="preserve"> de l’écriture</w:t>
            </w:r>
          </w:p>
        </w:tc>
        <w:tc>
          <w:tcPr>
            <w:tcW w:w="7663" w:type="dxa"/>
          </w:tcPr>
          <w:p w14:paraId="1797CAE7" w14:textId="77777777" w:rsidR="009D068C" w:rsidRDefault="009D068C"/>
        </w:tc>
      </w:tr>
      <w:tr w:rsidR="009D068C" w14:paraId="477B946D" w14:textId="77777777" w:rsidTr="004A1567">
        <w:tc>
          <w:tcPr>
            <w:tcW w:w="2943" w:type="dxa"/>
            <w:shd w:val="clear" w:color="auto" w:fill="E5DFEC" w:themeFill="accent4" w:themeFillTint="33"/>
            <w:vAlign w:val="bottom"/>
          </w:tcPr>
          <w:p w14:paraId="50485CD7" w14:textId="77777777" w:rsidR="009D068C" w:rsidRPr="009D068C" w:rsidRDefault="009D068C" w:rsidP="00A6750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br/>
            </w:r>
            <w:r w:rsidRPr="009D068C">
              <w:rPr>
                <w:b/>
                <w:i/>
                <w:sz w:val="24"/>
                <w:szCs w:val="24"/>
              </w:rPr>
              <w:t xml:space="preserve">Sur l’apprentissage </w:t>
            </w:r>
            <w:r w:rsidRPr="009D068C">
              <w:rPr>
                <w:b/>
                <w:i/>
                <w:sz w:val="24"/>
                <w:szCs w:val="24"/>
              </w:rPr>
              <w:br/>
              <w:t>de la compréhension</w:t>
            </w:r>
          </w:p>
        </w:tc>
        <w:tc>
          <w:tcPr>
            <w:tcW w:w="7663" w:type="dxa"/>
          </w:tcPr>
          <w:p w14:paraId="031E9660" w14:textId="77777777" w:rsidR="009D068C" w:rsidRDefault="009D068C"/>
        </w:tc>
      </w:tr>
    </w:tbl>
    <w:p w14:paraId="6AF9F23D" w14:textId="77777777" w:rsidR="00A67506" w:rsidRDefault="00A67506"/>
    <w:p w14:paraId="555BACFF" w14:textId="77777777" w:rsidR="009D5118" w:rsidRDefault="009D5118">
      <w:bookmarkStart w:id="0" w:name="_GoBack"/>
      <w:bookmarkEnd w:id="0"/>
    </w:p>
    <w:p w14:paraId="39088D73" w14:textId="77777777" w:rsidR="009D5118" w:rsidRDefault="009D5118"/>
    <w:sectPr w:rsidR="009D5118" w:rsidSect="00A67506">
      <w:headerReference w:type="default" r:id="rId9"/>
      <w:footerReference w:type="default" r:id="rId10"/>
      <w:pgSz w:w="11906" w:h="16838"/>
      <w:pgMar w:top="426" w:right="720" w:bottom="765" w:left="720" w:header="426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2FBAC" w14:textId="77777777" w:rsidR="00A67506" w:rsidRDefault="00A67506">
      <w:pPr>
        <w:spacing w:after="0" w:line="240" w:lineRule="auto"/>
      </w:pPr>
      <w:r>
        <w:separator/>
      </w:r>
    </w:p>
  </w:endnote>
  <w:endnote w:type="continuationSeparator" w:id="0">
    <w:p w14:paraId="1BDE9927" w14:textId="77777777" w:rsidR="00A67506" w:rsidRDefault="00A6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DINPro-RegularItalic">
    <w:altName w:val="Arial"/>
    <w:charset w:val="01"/>
    <w:family w:val="swiss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75868" w14:textId="77777777" w:rsidR="00A67506" w:rsidRDefault="00A67506">
    <w:pPr>
      <w:pStyle w:val="Footer"/>
    </w:pPr>
    <w:r>
      <w:rPr>
        <w:sz w:val="16"/>
      </w:rPr>
      <w:t>Grille établie d’après les recommandations « Enseigner la lecture –écriture au CP » et les travaux des CPC de Dijon-Ouest et Châtillon-sur-</w:t>
    </w:r>
    <w:proofErr w:type="gramStart"/>
    <w:r>
      <w:rPr>
        <w:sz w:val="16"/>
      </w:rPr>
      <w:t>Seine .</w:t>
    </w:r>
    <w:proofErr w:type="gramEnd"/>
    <w:r>
      <w:rPr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EFA6F" w14:textId="77777777" w:rsidR="00A67506" w:rsidRDefault="00A67506">
      <w:pPr>
        <w:spacing w:after="0" w:line="240" w:lineRule="auto"/>
      </w:pPr>
      <w:r>
        <w:separator/>
      </w:r>
    </w:p>
  </w:footnote>
  <w:footnote w:type="continuationSeparator" w:id="0">
    <w:p w14:paraId="223D55DA" w14:textId="77777777" w:rsidR="00A67506" w:rsidRDefault="00A6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2B9E" w14:textId="77777777" w:rsidR="00A67506" w:rsidRDefault="00A67506">
    <w:pPr>
      <w:pStyle w:val="Header"/>
      <w:jc w:val="right"/>
    </w:pPr>
  </w:p>
  <w:p w14:paraId="3F78FF6D" w14:textId="77777777" w:rsidR="00A67506" w:rsidRDefault="00A675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2DE"/>
    <w:multiLevelType w:val="multilevel"/>
    <w:tmpl w:val="4F5AA6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CE607C"/>
    <w:multiLevelType w:val="multilevel"/>
    <w:tmpl w:val="775A2CE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26"/>
    <w:rsid w:val="00475026"/>
    <w:rsid w:val="0084333E"/>
    <w:rsid w:val="009A7619"/>
    <w:rsid w:val="009D068C"/>
    <w:rsid w:val="009D5118"/>
    <w:rsid w:val="00A67506"/>
    <w:rsid w:val="00B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706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435ED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435E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A66339"/>
  </w:style>
  <w:style w:type="character" w:customStyle="1" w:styleId="PieddepageCar">
    <w:name w:val="Pied de page Car"/>
    <w:basedOn w:val="Policepardfaut"/>
    <w:link w:val="Footer"/>
    <w:uiPriority w:val="99"/>
    <w:qFormat/>
    <w:rsid w:val="00A66339"/>
  </w:style>
  <w:style w:type="character" w:customStyle="1" w:styleId="ListLabel1">
    <w:name w:val="ListLabel 1"/>
    <w:qFormat/>
    <w:rPr>
      <w:rFonts w:eastAsia="Calibri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sz w:val="1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ascii="Arial" w:hAnsi="Arial"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Paragraphedeliste">
    <w:name w:val="List Paragraph"/>
    <w:basedOn w:val="Normal"/>
    <w:uiPriority w:val="34"/>
    <w:qFormat/>
    <w:rsid w:val="00A435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435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qFormat/>
    <w:rsid w:val="00A435ED"/>
    <w:pPr>
      <w:contextualSpacing/>
    </w:pPr>
  </w:style>
  <w:style w:type="paragraph" w:customStyle="1" w:styleId="Header">
    <w:name w:val="Header"/>
    <w:basedOn w:val="Normal"/>
    <w:uiPriority w:val="99"/>
    <w:unhideWhenUsed/>
    <w:rsid w:val="00A6633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A66339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3308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39"/>
    <w:rsid w:val="003A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A6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A67506"/>
    <w:rPr>
      <w:sz w:val="22"/>
    </w:rPr>
  </w:style>
  <w:style w:type="paragraph" w:styleId="Pieddepage">
    <w:name w:val="footer"/>
    <w:basedOn w:val="Normal"/>
    <w:link w:val="PieddepageCar1"/>
    <w:uiPriority w:val="99"/>
    <w:unhideWhenUsed/>
    <w:rsid w:val="00A6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A67506"/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435ED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435E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A66339"/>
  </w:style>
  <w:style w:type="character" w:customStyle="1" w:styleId="PieddepageCar">
    <w:name w:val="Pied de page Car"/>
    <w:basedOn w:val="Policepardfaut"/>
    <w:link w:val="Footer"/>
    <w:uiPriority w:val="99"/>
    <w:qFormat/>
    <w:rsid w:val="00A66339"/>
  </w:style>
  <w:style w:type="character" w:customStyle="1" w:styleId="ListLabel1">
    <w:name w:val="ListLabel 1"/>
    <w:qFormat/>
    <w:rPr>
      <w:rFonts w:eastAsia="Calibri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sz w:val="1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ascii="Arial" w:hAnsi="Arial"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Paragraphedeliste">
    <w:name w:val="List Paragraph"/>
    <w:basedOn w:val="Normal"/>
    <w:uiPriority w:val="34"/>
    <w:qFormat/>
    <w:rsid w:val="00A435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435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qFormat/>
    <w:rsid w:val="00A435ED"/>
    <w:pPr>
      <w:contextualSpacing/>
    </w:pPr>
  </w:style>
  <w:style w:type="paragraph" w:customStyle="1" w:styleId="Header">
    <w:name w:val="Header"/>
    <w:basedOn w:val="Normal"/>
    <w:uiPriority w:val="99"/>
    <w:unhideWhenUsed/>
    <w:rsid w:val="00A6633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A66339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3308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39"/>
    <w:rsid w:val="003A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A6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A67506"/>
    <w:rPr>
      <w:sz w:val="22"/>
    </w:rPr>
  </w:style>
  <w:style w:type="paragraph" w:styleId="Pieddepage">
    <w:name w:val="footer"/>
    <w:basedOn w:val="Normal"/>
    <w:link w:val="PieddepageCar1"/>
    <w:uiPriority w:val="99"/>
    <w:unhideWhenUsed/>
    <w:rsid w:val="00A6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A6750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16AB-F9DE-BC4D-A3E2-B8A7095E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3082</Characters>
  <Application>Microsoft Macintosh Word</Application>
  <DocSecurity>0</DocSecurity>
  <Lines>154</Lines>
  <Paragraphs>99</Paragraphs>
  <ScaleCrop>false</ScaleCrop>
  <Company>DSI-Rectorat de Versailles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dc:description/>
  <cp:lastModifiedBy>CATHERINE PASCUAL</cp:lastModifiedBy>
  <cp:revision>4</cp:revision>
  <cp:lastPrinted>2018-12-21T10:47:00Z</cp:lastPrinted>
  <dcterms:created xsi:type="dcterms:W3CDTF">2019-01-13T20:53:00Z</dcterms:created>
  <dcterms:modified xsi:type="dcterms:W3CDTF">2019-01-13T20:58:00Z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DSI-Rectorat de Versailles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